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944B10" w14:textId="77777777" w:rsidR="00C44758" w:rsidRPr="0081121B" w:rsidRDefault="00C44758" w:rsidP="00C44758">
      <w:pPr>
        <w:spacing w:line="480" w:lineRule="auto"/>
        <w:jc w:val="both"/>
      </w:pPr>
      <w:r w:rsidRPr="0081121B">
        <w:t>Reggie Ginyard III</w:t>
      </w:r>
    </w:p>
    <w:p w14:paraId="64107B34" w14:textId="77777777" w:rsidR="00C44758" w:rsidRPr="0081121B" w:rsidRDefault="00C44758" w:rsidP="00C44758">
      <w:pPr>
        <w:spacing w:line="480" w:lineRule="auto"/>
        <w:jc w:val="both"/>
      </w:pPr>
      <w:r w:rsidRPr="0081121B">
        <w:t>Dr. Joe Dixon</w:t>
      </w:r>
    </w:p>
    <w:p w14:paraId="67536449" w14:textId="77777777" w:rsidR="00C44758" w:rsidRPr="0081121B" w:rsidRDefault="00C44758" w:rsidP="00C44758">
      <w:pPr>
        <w:spacing w:line="480" w:lineRule="auto"/>
        <w:jc w:val="both"/>
      </w:pPr>
      <w:r w:rsidRPr="0081121B">
        <w:t>Sociology of Terrorism</w:t>
      </w:r>
    </w:p>
    <w:p w14:paraId="053B4207" w14:textId="77777777" w:rsidR="00C44758" w:rsidRPr="0081121B" w:rsidRDefault="009140D3" w:rsidP="00C44758">
      <w:pPr>
        <w:spacing w:line="480" w:lineRule="auto"/>
        <w:jc w:val="both"/>
      </w:pPr>
      <w:r w:rsidRPr="0081121B">
        <w:t>August 31, 2018</w:t>
      </w:r>
    </w:p>
    <w:p w14:paraId="4D60C389" w14:textId="6D94AEA9" w:rsidR="009140D3" w:rsidRPr="0081121B" w:rsidRDefault="009140D3" w:rsidP="009140D3">
      <w:pPr>
        <w:spacing w:line="480" w:lineRule="auto"/>
        <w:jc w:val="center"/>
      </w:pPr>
      <w:r w:rsidRPr="0081121B">
        <w:t xml:space="preserve">Case Study: </w:t>
      </w:r>
      <w:proofErr w:type="spellStart"/>
      <w:r w:rsidRPr="0081121B">
        <w:t>Tehrik</w:t>
      </w:r>
      <w:proofErr w:type="spellEnd"/>
      <w:r w:rsidRPr="0081121B">
        <w:t>-</w:t>
      </w:r>
      <w:proofErr w:type="spellStart"/>
      <w:r w:rsidRPr="0081121B">
        <w:t>i</w:t>
      </w:r>
      <w:proofErr w:type="spellEnd"/>
      <w:r w:rsidRPr="0081121B">
        <w:t>-Taliban</w:t>
      </w:r>
      <w:r w:rsidR="00571B36">
        <w:t xml:space="preserve"> Pakistan</w:t>
      </w:r>
      <w:r w:rsidR="00FB21CE">
        <w:t xml:space="preserve"> (TTP)</w:t>
      </w:r>
    </w:p>
    <w:p w14:paraId="334FAA2E" w14:textId="3E5FFAEF" w:rsidR="00FB21CE" w:rsidRDefault="0081121B" w:rsidP="00876DB0">
      <w:pPr>
        <w:spacing w:line="480" w:lineRule="auto"/>
      </w:pPr>
      <w:r w:rsidRPr="0081121B">
        <w:tab/>
      </w:r>
      <w:r>
        <w:t xml:space="preserve">The </w:t>
      </w:r>
      <w:proofErr w:type="spellStart"/>
      <w:r>
        <w:t>Tehrik</w:t>
      </w:r>
      <w:proofErr w:type="spellEnd"/>
      <w:r>
        <w:t>-</w:t>
      </w:r>
      <w:proofErr w:type="spellStart"/>
      <w:r>
        <w:t>i</w:t>
      </w:r>
      <w:proofErr w:type="spellEnd"/>
      <w:r>
        <w:t xml:space="preserve">-Taliban </w:t>
      </w:r>
      <w:r w:rsidR="00602595">
        <w:t xml:space="preserve">is a </w:t>
      </w:r>
      <w:r w:rsidR="00F731A6">
        <w:t xml:space="preserve">terrorist </w:t>
      </w:r>
      <w:r w:rsidR="00602595">
        <w:t>group that was</w:t>
      </w:r>
      <w:r w:rsidR="00F731A6">
        <w:t xml:space="preserve"> founded in 2007 at a meeting of tribal elders who represented more than 24 districts in the Federally Administered Tribal Area (FATA) in </w:t>
      </w:r>
      <w:r w:rsidR="0064194B">
        <w:t>northern Pakistan (AOAV</w:t>
      </w:r>
      <w:r w:rsidR="00CE323D">
        <w:t>, 2017</w:t>
      </w:r>
      <w:r w:rsidR="00F731A6">
        <w:t xml:space="preserve">). </w:t>
      </w:r>
      <w:r w:rsidR="00224A7B">
        <w:t xml:space="preserve">The </w:t>
      </w:r>
      <w:r w:rsidR="00571B36">
        <w:t>militant group started out as</w:t>
      </w:r>
      <w:r w:rsidR="00224A7B">
        <w:t xml:space="preserve"> just</w:t>
      </w:r>
      <w:r w:rsidR="00571B36">
        <w:t xml:space="preserve"> supporters and sympathizers </w:t>
      </w:r>
      <w:r w:rsidR="00887A9E">
        <w:t>until</w:t>
      </w:r>
      <w:r w:rsidR="00571B36">
        <w:t xml:space="preserve"> </w:t>
      </w:r>
      <w:r w:rsidR="00224A7B">
        <w:t xml:space="preserve">they found other independent militant groups in the area with similar interests as them. </w:t>
      </w:r>
      <w:r w:rsidR="00887A9E">
        <w:t xml:space="preserve">While they were making connections with </w:t>
      </w:r>
      <w:r w:rsidR="009B5BE8">
        <w:t>one another, they were hiding fr</w:t>
      </w:r>
      <w:r w:rsidR="00887A9E">
        <w:t xml:space="preserve">om the Pakistani forces who were banning local </w:t>
      </w:r>
      <w:r w:rsidR="009B5BE8">
        <w:t>extremists’</w:t>
      </w:r>
      <w:r w:rsidR="00887A9E">
        <w:t xml:space="preserve"> groups, such as “al-Qa’ida”</w:t>
      </w:r>
      <w:r w:rsidR="009B5BE8">
        <w:t xml:space="preserve">. As groups were being banned, that caused people to have the same kind of hatred and fear as other banned groups have, leading to those groups </w:t>
      </w:r>
      <w:r w:rsidR="0064194B">
        <w:t>growing resentment</w:t>
      </w:r>
      <w:r w:rsidR="009B5BE8">
        <w:t xml:space="preserve"> and joining </w:t>
      </w:r>
      <w:r w:rsidR="0064194B">
        <w:t>the Taliban (Abbas</w:t>
      </w:r>
      <w:r w:rsidR="00CE323D">
        <w:t>, 2017</w:t>
      </w:r>
      <w:r w:rsidR="0064194B">
        <w:t xml:space="preserve">). The Taliban claimed a spot in Pakistan by fighting the </w:t>
      </w:r>
      <w:r w:rsidR="00FE1C32">
        <w:t>military and bargaining deals with the Pakistan government causing their presence to be known in the area. Because of that, the Pakistani Taliban was finally accepted as a legitimate voice</w:t>
      </w:r>
      <w:r w:rsidR="00736974">
        <w:t xml:space="preserve"> in 2 of the FATA</w:t>
      </w:r>
      <w:r w:rsidR="005A3EA3">
        <w:t xml:space="preserve"> agencies</w:t>
      </w:r>
      <w:r w:rsidR="00736974">
        <w:t xml:space="preserve"> (Abbas</w:t>
      </w:r>
      <w:r w:rsidR="00CE323D">
        <w:t>, 2017</w:t>
      </w:r>
      <w:r w:rsidR="00736974">
        <w:t xml:space="preserve">). </w:t>
      </w:r>
      <w:r w:rsidR="00A94698">
        <w:t>The name “</w:t>
      </w:r>
      <w:proofErr w:type="spellStart"/>
      <w:r w:rsidR="00A94698">
        <w:t>Tehrik</w:t>
      </w:r>
      <w:proofErr w:type="spellEnd"/>
      <w:r w:rsidR="00A94698">
        <w:t>-</w:t>
      </w:r>
      <w:proofErr w:type="spellStart"/>
      <w:r w:rsidR="00A94698">
        <w:t>i</w:t>
      </w:r>
      <w:proofErr w:type="spellEnd"/>
      <w:r w:rsidR="00A94698">
        <w:t>-Taliban”, which literally translates to “Student Movement</w:t>
      </w:r>
      <w:r w:rsidR="001C0BBB">
        <w:t xml:space="preserve">,” was used back in </w:t>
      </w:r>
      <w:r w:rsidR="00FB21CE">
        <w:t>1998 with</w:t>
      </w:r>
      <w:r w:rsidR="001C0BBB">
        <w:t xml:space="preserve"> the Pakistan</w:t>
      </w:r>
      <w:r w:rsidR="00FB21CE">
        <w:t>, but it’s use is completely unrelated to the TTP (UMD</w:t>
      </w:r>
      <w:r w:rsidR="00CE323D">
        <w:t>, 2015</w:t>
      </w:r>
      <w:r w:rsidR="00FB21CE">
        <w:t xml:space="preserve">). </w:t>
      </w:r>
    </w:p>
    <w:p w14:paraId="7E5975B7" w14:textId="1BA45BD9" w:rsidR="00163B99" w:rsidRDefault="00A73239" w:rsidP="00876DB0">
      <w:pPr>
        <w:spacing w:line="480" w:lineRule="auto"/>
      </w:pPr>
      <w:r>
        <w:tab/>
        <w:t xml:space="preserve">The TTP has a very flatlined authoritative structure. As they are spread out across the FATA areas/regions, that comes with different leaders. </w:t>
      </w:r>
      <w:r w:rsidR="0064616A">
        <w:t xml:space="preserve">The </w:t>
      </w:r>
      <w:r w:rsidR="00693FCC">
        <w:t>founder</w:t>
      </w:r>
      <w:r w:rsidR="0064616A">
        <w:t xml:space="preserve"> of the TTP </w:t>
      </w:r>
      <w:r w:rsidR="00693FCC">
        <w:t>is,</w:t>
      </w:r>
      <w:r w:rsidR="0064616A">
        <w:t xml:space="preserve"> Baitullah </w:t>
      </w:r>
      <w:proofErr w:type="spellStart"/>
      <w:r w:rsidR="0064616A">
        <w:t>Mehsud</w:t>
      </w:r>
      <w:proofErr w:type="spellEnd"/>
      <w:r w:rsidR="0064616A">
        <w:t xml:space="preserve">, </w:t>
      </w:r>
      <w:r w:rsidR="00693FCC">
        <w:t>who</w:t>
      </w:r>
      <w:r w:rsidR="0064616A">
        <w:t xml:space="preserve"> was killed in 2009</w:t>
      </w:r>
      <w:r w:rsidR="00693FCC">
        <w:t>, by an American drone attack</w:t>
      </w:r>
      <w:r w:rsidR="0064616A">
        <w:t xml:space="preserve">. Then </w:t>
      </w:r>
      <w:r w:rsidR="00693FCC">
        <w:t>the leadership position</w:t>
      </w:r>
      <w:r w:rsidR="0064616A">
        <w:t xml:space="preserve"> went to his cousin, </w:t>
      </w:r>
      <w:proofErr w:type="spellStart"/>
      <w:r w:rsidR="0064616A">
        <w:t>Haki</w:t>
      </w:r>
      <w:r w:rsidR="00693FCC">
        <w:t>mullah</w:t>
      </w:r>
      <w:proofErr w:type="spellEnd"/>
      <w:r w:rsidR="00693FCC">
        <w:t xml:space="preserve"> </w:t>
      </w:r>
      <w:proofErr w:type="spellStart"/>
      <w:r w:rsidR="00693FCC">
        <w:t>Mehsud</w:t>
      </w:r>
      <w:proofErr w:type="spellEnd"/>
      <w:r w:rsidR="00693FCC">
        <w:t xml:space="preserve">, until he was assassinated just like his predecessor, in an American drone attack, in 2013. </w:t>
      </w:r>
      <w:r w:rsidR="00871C50">
        <w:t xml:space="preserve">Since 2013, the </w:t>
      </w:r>
      <w:r w:rsidR="005F5772">
        <w:t xml:space="preserve">successor, Mullah Fazlullah, </w:t>
      </w:r>
      <w:r w:rsidR="00CE323D">
        <w:t xml:space="preserve">has been the </w:t>
      </w:r>
      <w:r w:rsidR="00CE323D">
        <w:lastRenderedPageBreak/>
        <w:t>current leader. His actions and ideas make officials weary about how long he will be leader (Abbas, 2017). The TTP has a more tiered structure in their hierarchy. Before the most famous terrorist attack, 9/11, the TTP ran off of this orthodox, integrated approach at its top and middle levels, but as the ranks get lower and lower</w:t>
      </w:r>
      <w:r w:rsidR="00163B99">
        <w:t xml:space="preserve">, the commanders have more power, in the sense of being independent, making it beneficial to disperse their forces where needed. The TTP functions freely at the local level whereas at the command level they more so focused on the information that they receive. After they realized that did not work, they switched to a more structured system, creating a regional commander. The job of that leader is to coordinate and control operations in their region (ASFAR, 1970). They’re over the sub-commanders, within a region, who report up to the regional commander. The Taliban’s main leaders operate in a dictatorial manner. </w:t>
      </w:r>
      <w:r w:rsidR="00550C83">
        <w:t xml:space="preserve">It’s a different type of leadership on the ground. The leadership style shifts to a more carelessly, split up group structure. Information will go from Individual Taliban’s, to Village Cells, to the Local Command, to the Regional Command, then to the Supreme Taliban Shura, and finally to Mullah Omer. Information is passed vertically up a pyramid (ASFAR, 1970). Each of the titles, have a different set of expectations. The Supreme Taliban Shura’s job is to make sure they can delegate instructions to the fatwas, or village cells, on how to carry out activities. The Fatwas act and plan tasks based on policies sent down from the Supreme Taliban Shura and what’s currently going on in the region as in what’s putting them in danger. Now, it’s different if they were communicating in a planned operation. The Taliban adapted to use many ways to spread information. One of the tactics they use to communicate is called “network swarming tactics”. The Network Swarming Tactic is a method in which terrorists groups use to meet nearby/at a specific target then spread out </w:t>
      </w:r>
      <w:r w:rsidR="00550C83">
        <w:t>(ASFAR, 1970).</w:t>
      </w:r>
      <w:r w:rsidR="00550C83">
        <w:t xml:space="preserve"> They also use a courier to send sensitive information or written messages. The way they use this system is by relying on tribal </w:t>
      </w:r>
      <w:r w:rsidR="00550C83">
        <w:lastRenderedPageBreak/>
        <w:t xml:space="preserve">links and loyalties for speed and reassurance. Another form of communication that the Taliban uses is the use of propaganda via internet </w:t>
      </w:r>
      <w:r w:rsidR="00550C83">
        <w:t>(ASFAR, 1970).</w:t>
      </w:r>
      <w:r w:rsidR="00550C83">
        <w:t xml:space="preserve"> When the TTP recruits, they seek out tribal youth students and madrassa students. They motivate them to join by using “glamour, feelings of revenge, financial incentives, and religious beliefs.” (ASFAR, 1970). By enticing the US and/or NATO to respond, it’s another form of motivation that leads to youth hatred of the attackers, causing them to join forces with the Taliban. In times of need, “the Taliban will pay young men from rural villages to set up roadside bombs, launch rockets and mortars at NATO and Afghan forces, or pick up a gun for a few days.” </w:t>
      </w:r>
      <w:r w:rsidR="00550C83">
        <w:t>(ASFAR, 1970).</w:t>
      </w:r>
      <w:r w:rsidR="00550C83">
        <w:t xml:space="preserve">  Those young men that they pick, don’t necessarily have to believe in jihad, they’re just doing it because they want to avenge an attacker group for killing or wounding</w:t>
      </w:r>
      <w:r w:rsidR="00550C83">
        <w:t xml:space="preserve"> </w:t>
      </w:r>
      <w:r w:rsidR="00550C83">
        <w:t xml:space="preserve">a local villager. </w:t>
      </w:r>
    </w:p>
    <w:p w14:paraId="0B645AA5" w14:textId="23F61202" w:rsidR="00790660" w:rsidRDefault="00790660" w:rsidP="00876DB0">
      <w:pPr>
        <w:spacing w:line="480" w:lineRule="auto"/>
      </w:pPr>
      <w:r>
        <w:tab/>
      </w:r>
      <w:bookmarkStart w:id="0" w:name="_GoBack"/>
      <w:bookmarkEnd w:id="0"/>
    </w:p>
    <w:p w14:paraId="4FC9B2A5" w14:textId="77777777" w:rsidR="00FB21CE" w:rsidRDefault="00FB21CE">
      <w:r>
        <w:br w:type="page"/>
      </w:r>
    </w:p>
    <w:p w14:paraId="2EDD2C30" w14:textId="07D73132" w:rsidR="00FB21CE" w:rsidRDefault="00FB21CE">
      <w:r>
        <w:lastRenderedPageBreak/>
        <w:br w:type="page"/>
      </w:r>
    </w:p>
    <w:p w14:paraId="6587090E" w14:textId="77777777" w:rsidR="00BF725F" w:rsidRDefault="00BF725F" w:rsidP="00876DB0">
      <w:pPr>
        <w:spacing w:line="480" w:lineRule="auto"/>
        <w:sectPr w:rsidR="00BF725F" w:rsidSect="00F77E11">
          <w:pgSz w:w="12240" w:h="15840"/>
          <w:pgMar w:top="1440" w:right="1440" w:bottom="1440" w:left="1440" w:header="720" w:footer="720" w:gutter="0"/>
          <w:cols w:space="720"/>
          <w:docGrid w:linePitch="360"/>
        </w:sectPr>
      </w:pPr>
    </w:p>
    <w:p w14:paraId="1E5FF15D" w14:textId="357B1506" w:rsidR="00F731A6" w:rsidRDefault="00F731A6" w:rsidP="00F731A6">
      <w:pPr>
        <w:ind w:left="720" w:hanging="720"/>
        <w:jc w:val="center"/>
        <w:rPr>
          <w:rFonts w:eastAsia="Times New Roman" w:cs="Times New Roman"/>
        </w:rPr>
      </w:pPr>
      <w:r>
        <w:rPr>
          <w:rFonts w:eastAsia="Times New Roman" w:cs="Times New Roman"/>
        </w:rPr>
        <w:lastRenderedPageBreak/>
        <w:t>Works Cited</w:t>
      </w:r>
    </w:p>
    <w:p w14:paraId="7F18A0D9" w14:textId="77777777" w:rsidR="00F731A6" w:rsidRDefault="00F731A6" w:rsidP="00F731A6">
      <w:pPr>
        <w:ind w:left="720" w:hanging="720"/>
        <w:rPr>
          <w:rFonts w:eastAsia="Times New Roman" w:cs="Times New Roman"/>
        </w:rPr>
      </w:pPr>
    </w:p>
    <w:p w14:paraId="162F8BFC" w14:textId="7F349CF7" w:rsidR="00F731A6" w:rsidRDefault="00F731A6" w:rsidP="00FB21CE">
      <w:pPr>
        <w:spacing w:line="480" w:lineRule="auto"/>
        <w:ind w:left="720" w:hanging="720"/>
        <w:rPr>
          <w:rFonts w:eastAsia="Times New Roman" w:cs="Times New Roman"/>
        </w:rPr>
      </w:pPr>
      <w:r w:rsidRPr="00F731A6">
        <w:rPr>
          <w:rFonts w:eastAsia="Times New Roman" w:cs="Times New Roman"/>
        </w:rPr>
        <w:t xml:space="preserve">AOAV. “Known Perpetrators of IED Incidents in the Past Five Years: </w:t>
      </w:r>
      <w:proofErr w:type="spellStart"/>
      <w:r w:rsidRPr="00F731A6">
        <w:rPr>
          <w:rFonts w:eastAsia="Times New Roman" w:cs="Times New Roman"/>
        </w:rPr>
        <w:t>Tehrik</w:t>
      </w:r>
      <w:proofErr w:type="spellEnd"/>
      <w:r w:rsidRPr="00F731A6">
        <w:rPr>
          <w:rFonts w:eastAsia="Times New Roman" w:cs="Times New Roman"/>
        </w:rPr>
        <w:t>-</w:t>
      </w:r>
      <w:proofErr w:type="spellStart"/>
      <w:r w:rsidRPr="00F731A6">
        <w:rPr>
          <w:rFonts w:eastAsia="Times New Roman" w:cs="Times New Roman"/>
        </w:rPr>
        <w:t>i</w:t>
      </w:r>
      <w:proofErr w:type="spellEnd"/>
      <w:r w:rsidRPr="00F731A6">
        <w:rPr>
          <w:rFonts w:eastAsia="Times New Roman" w:cs="Times New Roman"/>
        </w:rPr>
        <w:t xml:space="preserve">-Taliban Pakistan.” </w:t>
      </w:r>
      <w:r w:rsidRPr="00F731A6">
        <w:rPr>
          <w:rFonts w:eastAsia="Times New Roman" w:cs="Times New Roman"/>
          <w:i/>
          <w:iCs/>
        </w:rPr>
        <w:t>AOAV</w:t>
      </w:r>
      <w:r w:rsidRPr="00F731A6">
        <w:rPr>
          <w:rFonts w:eastAsia="Times New Roman" w:cs="Times New Roman"/>
        </w:rPr>
        <w:t xml:space="preserve">, Action on Armed Violence, 23 May 2017, aoav.org.uk/2017/known-perpetrators-ied-incidents-past-five-years-tehrik-taliban-pakistan/. </w:t>
      </w:r>
    </w:p>
    <w:p w14:paraId="33259FAE" w14:textId="77777777" w:rsidR="00F731A6" w:rsidRPr="00F731A6" w:rsidRDefault="00F731A6" w:rsidP="00FB21CE">
      <w:pPr>
        <w:spacing w:line="480" w:lineRule="auto"/>
        <w:ind w:left="720" w:hanging="720"/>
        <w:rPr>
          <w:rFonts w:eastAsia="Times New Roman" w:cs="Times New Roman"/>
        </w:rPr>
      </w:pPr>
    </w:p>
    <w:p w14:paraId="1AE50DE2" w14:textId="769E0347" w:rsidR="005B1942" w:rsidRDefault="005B1942" w:rsidP="00FB21CE">
      <w:pPr>
        <w:spacing w:line="480" w:lineRule="auto"/>
        <w:ind w:left="720" w:hanging="720"/>
        <w:rPr>
          <w:rFonts w:eastAsia="Times New Roman" w:cs="Times New Roman"/>
        </w:rPr>
      </w:pPr>
      <w:r w:rsidRPr="005B1942">
        <w:rPr>
          <w:rFonts w:eastAsia="Times New Roman" w:cs="Times New Roman"/>
        </w:rPr>
        <w:t xml:space="preserve">Abbas, Hassan. “A Profile of </w:t>
      </w:r>
      <w:proofErr w:type="spellStart"/>
      <w:r w:rsidRPr="005B1942">
        <w:rPr>
          <w:rFonts w:eastAsia="Times New Roman" w:cs="Times New Roman"/>
        </w:rPr>
        <w:t>Tehrik</w:t>
      </w:r>
      <w:proofErr w:type="spellEnd"/>
      <w:r w:rsidRPr="005B1942">
        <w:rPr>
          <w:rFonts w:eastAsia="Times New Roman" w:cs="Times New Roman"/>
        </w:rPr>
        <w:t>-</w:t>
      </w:r>
      <w:proofErr w:type="spellStart"/>
      <w:r w:rsidRPr="005B1942">
        <w:rPr>
          <w:rFonts w:eastAsia="Times New Roman" w:cs="Times New Roman"/>
        </w:rPr>
        <w:t>i</w:t>
      </w:r>
      <w:proofErr w:type="spellEnd"/>
      <w:r w:rsidRPr="005B1942">
        <w:rPr>
          <w:rFonts w:eastAsia="Times New Roman" w:cs="Times New Roman"/>
        </w:rPr>
        <w:t xml:space="preserve">-Taliban Pakistan – Combating Terrorism Center at West Point.” </w:t>
      </w:r>
      <w:r w:rsidRPr="005B1942">
        <w:rPr>
          <w:rFonts w:eastAsia="Times New Roman" w:cs="Times New Roman"/>
          <w:i/>
          <w:iCs/>
        </w:rPr>
        <w:t>Combating Terrorism Center at West Point</w:t>
      </w:r>
      <w:r w:rsidRPr="005B1942">
        <w:rPr>
          <w:rFonts w:eastAsia="Times New Roman" w:cs="Times New Roman"/>
        </w:rPr>
        <w:t xml:space="preserve">, CTC </w:t>
      </w:r>
      <w:proofErr w:type="gramStart"/>
      <w:r w:rsidRPr="005B1942">
        <w:rPr>
          <w:rFonts w:eastAsia="Times New Roman" w:cs="Times New Roman"/>
        </w:rPr>
        <w:t>Sentinel ,</w:t>
      </w:r>
      <w:proofErr w:type="gramEnd"/>
      <w:r w:rsidRPr="005B1942">
        <w:rPr>
          <w:rFonts w:eastAsia="Times New Roman" w:cs="Times New Roman"/>
        </w:rPr>
        <w:t xml:space="preserve"> 15 Nov. 2017, ctc.usma.edu/a-profile-of-</w:t>
      </w:r>
      <w:proofErr w:type="spellStart"/>
      <w:r w:rsidRPr="005B1942">
        <w:rPr>
          <w:rFonts w:eastAsia="Times New Roman" w:cs="Times New Roman"/>
        </w:rPr>
        <w:t>tehrik</w:t>
      </w:r>
      <w:proofErr w:type="spellEnd"/>
      <w:r w:rsidRPr="005B1942">
        <w:rPr>
          <w:rFonts w:eastAsia="Times New Roman" w:cs="Times New Roman"/>
        </w:rPr>
        <w:t>-</w:t>
      </w:r>
      <w:proofErr w:type="spellStart"/>
      <w:r w:rsidRPr="005B1942">
        <w:rPr>
          <w:rFonts w:eastAsia="Times New Roman" w:cs="Times New Roman"/>
        </w:rPr>
        <w:t>i-taliban-pakistan</w:t>
      </w:r>
      <w:proofErr w:type="spellEnd"/>
      <w:r w:rsidRPr="005B1942">
        <w:rPr>
          <w:rFonts w:eastAsia="Times New Roman" w:cs="Times New Roman"/>
        </w:rPr>
        <w:t>/.</w:t>
      </w:r>
    </w:p>
    <w:p w14:paraId="3517FE4F" w14:textId="77777777" w:rsidR="00FB21CE" w:rsidRDefault="00FB21CE" w:rsidP="00FB21CE">
      <w:pPr>
        <w:spacing w:line="480" w:lineRule="auto"/>
        <w:rPr>
          <w:rFonts w:eastAsia="Times New Roman" w:cs="Times New Roman"/>
        </w:rPr>
      </w:pPr>
    </w:p>
    <w:p w14:paraId="19721422" w14:textId="380FC46A" w:rsidR="00FB21CE" w:rsidRDefault="00FB21CE" w:rsidP="00FB21CE">
      <w:pPr>
        <w:spacing w:line="480" w:lineRule="auto"/>
        <w:ind w:left="720" w:hanging="720"/>
        <w:rPr>
          <w:rFonts w:eastAsia="Times New Roman" w:cs="Times New Roman"/>
        </w:rPr>
      </w:pPr>
      <w:r w:rsidRPr="00FB21CE">
        <w:rPr>
          <w:rFonts w:eastAsia="Times New Roman" w:cs="Times New Roman"/>
        </w:rPr>
        <w:t>Maryland, University of. “</w:t>
      </w:r>
      <w:proofErr w:type="spellStart"/>
      <w:r w:rsidRPr="00FB21CE">
        <w:rPr>
          <w:rFonts w:eastAsia="Times New Roman" w:cs="Times New Roman"/>
        </w:rPr>
        <w:t>Tehrik</w:t>
      </w:r>
      <w:proofErr w:type="spellEnd"/>
      <w:r w:rsidRPr="00FB21CE">
        <w:rPr>
          <w:rFonts w:eastAsia="Times New Roman" w:cs="Times New Roman"/>
        </w:rPr>
        <w:t>-</w:t>
      </w:r>
      <w:proofErr w:type="spellStart"/>
      <w:r w:rsidRPr="00FB21CE">
        <w:rPr>
          <w:rFonts w:eastAsia="Times New Roman" w:cs="Times New Roman"/>
        </w:rPr>
        <w:t>i</w:t>
      </w:r>
      <w:proofErr w:type="spellEnd"/>
      <w:r w:rsidRPr="00FB21CE">
        <w:rPr>
          <w:rFonts w:eastAsia="Times New Roman" w:cs="Times New Roman"/>
        </w:rPr>
        <w:t xml:space="preserve">-Taliban Pakistan (TTP) Narrative.” </w:t>
      </w:r>
      <w:r w:rsidRPr="00FB21CE">
        <w:rPr>
          <w:rFonts w:eastAsia="Times New Roman" w:cs="Times New Roman"/>
          <w:i/>
          <w:iCs/>
        </w:rPr>
        <w:t>County-Level Correlates of Terrorist Attacks in the United States | START.umd.edu</w:t>
      </w:r>
      <w:r w:rsidRPr="00FB21CE">
        <w:rPr>
          <w:rFonts w:eastAsia="Times New Roman" w:cs="Times New Roman"/>
        </w:rPr>
        <w:t xml:space="preserve">, University of Maryland, 2015, </w:t>
      </w:r>
      <w:r w:rsidR="00D96022" w:rsidRPr="00343193">
        <w:rPr>
          <w:rFonts w:eastAsia="Times New Roman" w:cs="Times New Roman"/>
        </w:rPr>
        <w:fldChar w:fldCharType="begin"/>
      </w:r>
      <w:r w:rsidR="00D96022" w:rsidRPr="00343193">
        <w:rPr>
          <w:rFonts w:eastAsia="Times New Roman" w:cs="Times New Roman"/>
        </w:rPr>
        <w:instrText xml:space="preserve"> HYPERLINK "http://</w:instrText>
      </w:r>
      <w:r w:rsidR="00D96022" w:rsidRPr="00FB21CE">
        <w:rPr>
          <w:rFonts w:eastAsia="Times New Roman" w:cs="Times New Roman"/>
        </w:rPr>
        <w:instrText>www.start.umd.edu/baad/narratives/tehrik-i-taliban-pakistan-ttp</w:instrText>
      </w:r>
      <w:r w:rsidR="00D96022" w:rsidRPr="00343193">
        <w:rPr>
          <w:rFonts w:eastAsia="Times New Roman" w:cs="Times New Roman"/>
        </w:rPr>
        <w:instrText xml:space="preserve">" </w:instrText>
      </w:r>
      <w:r w:rsidR="00D96022" w:rsidRPr="00343193">
        <w:rPr>
          <w:rFonts w:eastAsia="Times New Roman" w:cs="Times New Roman"/>
        </w:rPr>
        <w:fldChar w:fldCharType="separate"/>
      </w:r>
      <w:r w:rsidR="00D96022" w:rsidRPr="00FB21CE">
        <w:rPr>
          <w:rStyle w:val="Hyperlink"/>
          <w:rFonts w:eastAsia="Times New Roman" w:cs="Times New Roman"/>
        </w:rPr>
        <w:t>www.start.umd.edu/baad/narratives/tehrik-i-taliban-pakistan-ttp</w:t>
      </w:r>
      <w:r w:rsidR="00D96022" w:rsidRPr="00343193">
        <w:rPr>
          <w:rFonts w:eastAsia="Times New Roman" w:cs="Times New Roman"/>
        </w:rPr>
        <w:fldChar w:fldCharType="end"/>
      </w:r>
      <w:r w:rsidRPr="00FB21CE">
        <w:rPr>
          <w:rFonts w:eastAsia="Times New Roman" w:cs="Times New Roman"/>
        </w:rPr>
        <w:t>.</w:t>
      </w:r>
    </w:p>
    <w:p w14:paraId="298D963C" w14:textId="340EC200" w:rsidR="00CE323D" w:rsidRDefault="00CE323D" w:rsidP="00CE323D">
      <w:pPr>
        <w:spacing w:line="480" w:lineRule="auto"/>
        <w:ind w:left="720" w:hanging="720"/>
        <w:rPr>
          <w:rFonts w:eastAsia="Times New Roman" w:cs="Times New Roman"/>
        </w:rPr>
      </w:pPr>
      <w:proofErr w:type="spellStart"/>
      <w:r w:rsidRPr="00CE323D">
        <w:rPr>
          <w:rFonts w:eastAsia="Times New Roman" w:cs="Times New Roman"/>
        </w:rPr>
        <w:t>Afsar</w:t>
      </w:r>
      <w:proofErr w:type="spellEnd"/>
      <w:r w:rsidRPr="00CE323D">
        <w:rPr>
          <w:rFonts w:eastAsia="Times New Roman" w:cs="Times New Roman"/>
        </w:rPr>
        <w:t xml:space="preserve">, </w:t>
      </w:r>
      <w:proofErr w:type="spellStart"/>
      <w:r w:rsidRPr="00CE323D">
        <w:rPr>
          <w:rFonts w:eastAsia="Times New Roman" w:cs="Times New Roman"/>
        </w:rPr>
        <w:t>Shahid</w:t>
      </w:r>
      <w:proofErr w:type="spellEnd"/>
      <w:r w:rsidRPr="00CE323D">
        <w:rPr>
          <w:rFonts w:eastAsia="Times New Roman" w:cs="Times New Roman"/>
        </w:rPr>
        <w:t xml:space="preserve">, et al. “The </w:t>
      </w:r>
      <w:proofErr w:type="gramStart"/>
      <w:r w:rsidRPr="00CE323D">
        <w:rPr>
          <w:rFonts w:eastAsia="Times New Roman" w:cs="Times New Roman"/>
        </w:rPr>
        <w:t>Taliban :</w:t>
      </w:r>
      <w:proofErr w:type="gramEnd"/>
      <w:r w:rsidRPr="00CE323D">
        <w:rPr>
          <w:rFonts w:eastAsia="Times New Roman" w:cs="Times New Roman"/>
        </w:rPr>
        <w:t xml:space="preserve"> An Organizational Analysis.” Calhoun Home, Monterey, California: Naval Postgraduate School, 1 Jan. 1970, </w:t>
      </w:r>
      <w:hyperlink r:id="rId5" w:history="1">
        <w:r w:rsidRPr="000750F5">
          <w:rPr>
            <w:rStyle w:val="Hyperlink"/>
            <w:rFonts w:eastAsia="Times New Roman" w:cs="Times New Roman"/>
          </w:rPr>
          <w:t>www.</w:t>
        </w:r>
        <w:r w:rsidRPr="000750F5">
          <w:rPr>
            <w:rStyle w:val="Hyperlink"/>
            <w:rFonts w:eastAsia="Times New Roman" w:cs="Times New Roman"/>
          </w:rPr>
          <w:t>cal</w:t>
        </w:r>
        <w:r w:rsidRPr="000750F5">
          <w:rPr>
            <w:rStyle w:val="Hyperlink"/>
            <w:rFonts w:eastAsia="Times New Roman" w:cs="Times New Roman"/>
          </w:rPr>
          <w:t>houn.nps.edu/handle/10945/38410</w:t>
        </w:r>
      </w:hyperlink>
      <w:r>
        <w:rPr>
          <w:rFonts w:eastAsia="Times New Roman" w:cs="Times New Roman"/>
        </w:rPr>
        <w:t xml:space="preserve"> </w:t>
      </w:r>
    </w:p>
    <w:p w14:paraId="050D2841" w14:textId="37D0AAF8" w:rsidR="00790660" w:rsidRDefault="00790660" w:rsidP="00790660">
      <w:pPr>
        <w:spacing w:line="480" w:lineRule="auto"/>
        <w:ind w:left="720" w:hanging="720"/>
        <w:rPr>
          <w:rFonts w:eastAsia="Times New Roman" w:cs="Times New Roman"/>
        </w:rPr>
      </w:pPr>
      <w:proofErr w:type="spellStart"/>
      <w:r w:rsidRPr="00790660">
        <w:rPr>
          <w:rFonts w:eastAsia="Times New Roman" w:cs="Times New Roman"/>
        </w:rPr>
        <w:t>Cassman</w:t>
      </w:r>
      <w:proofErr w:type="spellEnd"/>
      <w:r w:rsidRPr="00790660">
        <w:rPr>
          <w:rFonts w:eastAsia="Times New Roman" w:cs="Times New Roman"/>
        </w:rPr>
        <w:t xml:space="preserve">, Daniel. “The Taliban.” </w:t>
      </w:r>
      <w:r w:rsidRPr="00790660">
        <w:rPr>
          <w:rFonts w:eastAsia="Times New Roman" w:cs="Times New Roman"/>
          <w:i/>
          <w:iCs/>
        </w:rPr>
        <w:t>HOPES Huntington's Disease Information</w:t>
      </w:r>
      <w:r w:rsidRPr="00790660">
        <w:rPr>
          <w:rFonts w:eastAsia="Times New Roman" w:cs="Times New Roman"/>
        </w:rPr>
        <w:t>, 15 July 2016, web.stanford.edu/group/</w:t>
      </w:r>
      <w:proofErr w:type="spellStart"/>
      <w:r w:rsidRPr="00790660">
        <w:rPr>
          <w:rFonts w:eastAsia="Times New Roman" w:cs="Times New Roman"/>
        </w:rPr>
        <w:t>mappingmi</w:t>
      </w:r>
      <w:r>
        <w:rPr>
          <w:rFonts w:eastAsia="Times New Roman" w:cs="Times New Roman"/>
        </w:rPr>
        <w:t>litants</w:t>
      </w:r>
      <w:proofErr w:type="spellEnd"/>
      <w:r>
        <w:rPr>
          <w:rFonts w:eastAsia="Times New Roman" w:cs="Times New Roman"/>
        </w:rPr>
        <w:t>/</w:t>
      </w:r>
      <w:proofErr w:type="spellStart"/>
      <w:r>
        <w:rPr>
          <w:rFonts w:eastAsia="Times New Roman" w:cs="Times New Roman"/>
        </w:rPr>
        <w:t>cgi</w:t>
      </w:r>
      <w:proofErr w:type="spellEnd"/>
      <w:r>
        <w:rPr>
          <w:rFonts w:eastAsia="Times New Roman" w:cs="Times New Roman"/>
        </w:rPr>
        <w:t>-bin/groups/view/367</w:t>
      </w:r>
    </w:p>
    <w:p w14:paraId="5B3BAE8E" w14:textId="77777777" w:rsidR="00790660" w:rsidRPr="00790660" w:rsidRDefault="00790660" w:rsidP="00790660">
      <w:pPr>
        <w:spacing w:line="480" w:lineRule="auto"/>
        <w:ind w:left="720" w:hanging="720"/>
        <w:rPr>
          <w:rFonts w:eastAsia="Times New Roman" w:cs="Times New Roman"/>
        </w:rPr>
      </w:pPr>
    </w:p>
    <w:p w14:paraId="35354A3B" w14:textId="77777777" w:rsidR="00790660" w:rsidRPr="00343193" w:rsidRDefault="00790660" w:rsidP="00CE323D">
      <w:pPr>
        <w:spacing w:line="480" w:lineRule="auto"/>
        <w:ind w:left="720" w:hanging="720"/>
        <w:rPr>
          <w:rFonts w:eastAsia="Times New Roman" w:cs="Times New Roman"/>
        </w:rPr>
      </w:pPr>
    </w:p>
    <w:p w14:paraId="75D698FE" w14:textId="6C1B1618" w:rsidR="00D96022" w:rsidRDefault="00D96022" w:rsidP="00343193">
      <w:pPr>
        <w:spacing w:line="480" w:lineRule="auto"/>
        <w:ind w:left="720" w:hanging="720"/>
        <w:rPr>
          <w:rFonts w:eastAsia="Times New Roman" w:cs="Times New Roman"/>
          <w:lang w:val="es-ES_tradnl"/>
        </w:rPr>
      </w:pPr>
      <w:r w:rsidRPr="00D96022">
        <w:rPr>
          <w:rFonts w:eastAsia="Times New Roman" w:cs="Times New Roman"/>
          <w:lang w:val="es-ES_tradnl"/>
        </w:rPr>
        <w:fldChar w:fldCharType="begin"/>
      </w:r>
      <w:r w:rsidRPr="00D96022">
        <w:rPr>
          <w:rFonts w:eastAsia="Times New Roman" w:cs="Times New Roman"/>
          <w:lang w:val="es-ES_tradnl"/>
        </w:rPr>
        <w:instrText xml:space="preserve"> BIBLIOGRAPHY </w:instrText>
      </w:r>
      <w:r w:rsidRPr="00D96022">
        <w:rPr>
          <w:rFonts w:eastAsia="Times New Roman" w:cs="Times New Roman"/>
          <w:lang w:val="es-ES_tradnl"/>
        </w:rPr>
        <w:fldChar w:fldCharType="separate"/>
      </w:r>
    </w:p>
    <w:p w14:paraId="180DA03A" w14:textId="77777777" w:rsidR="00343193" w:rsidRPr="00D96022" w:rsidRDefault="00343193" w:rsidP="00D96022">
      <w:pPr>
        <w:spacing w:line="480" w:lineRule="auto"/>
        <w:ind w:left="720" w:hanging="720"/>
        <w:rPr>
          <w:rFonts w:eastAsia="Times New Roman" w:cs="Times New Roman"/>
          <w:lang w:val="es-ES_tradnl"/>
        </w:rPr>
      </w:pPr>
    </w:p>
    <w:p w14:paraId="191CF9CF" w14:textId="46FA9BAF" w:rsidR="00D96022" w:rsidRPr="00343193" w:rsidRDefault="00D96022" w:rsidP="00343193">
      <w:pPr>
        <w:spacing w:line="480" w:lineRule="auto"/>
        <w:rPr>
          <w:rFonts w:eastAsia="Times New Roman" w:cs="Times New Roman"/>
        </w:rPr>
      </w:pPr>
      <w:r w:rsidRPr="00343193">
        <w:rPr>
          <w:rFonts w:eastAsia="Times New Roman" w:cs="Times New Roman"/>
        </w:rPr>
        <w:fldChar w:fldCharType="end"/>
      </w:r>
    </w:p>
    <w:sdt>
      <w:sdtPr>
        <w:id w:val="-1888941534"/>
        <w:docPartObj>
          <w:docPartGallery w:val="Bibliographies"/>
          <w:docPartUnique/>
        </w:docPartObj>
      </w:sdtPr>
      <w:sdtEndPr>
        <w:rPr>
          <w:rFonts w:ascii="Times New Roman" w:eastAsiaTheme="minorHAnsi" w:hAnsi="Times New Roman" w:cstheme="minorBidi"/>
          <w:color w:val="auto"/>
          <w:sz w:val="24"/>
          <w:szCs w:val="24"/>
          <w:lang w:bidi="ar-SA"/>
        </w:rPr>
      </w:sdtEndPr>
      <w:sdtContent>
        <w:p w14:paraId="07A826DC" w14:textId="22759520" w:rsidR="00343193" w:rsidRDefault="00343193" w:rsidP="00343193">
          <w:pPr>
            <w:pStyle w:val="Heading1"/>
          </w:pPr>
        </w:p>
        <w:p w14:paraId="58E78349" w14:textId="109BC5D5" w:rsidR="00D96022" w:rsidRDefault="00D96022" w:rsidP="00D96022"/>
      </w:sdtContent>
    </w:sdt>
    <w:p w14:paraId="51C484B5" w14:textId="3710C331" w:rsidR="00602595" w:rsidRPr="0081121B" w:rsidRDefault="00602595" w:rsidP="00602595">
      <w:pPr>
        <w:spacing w:line="480" w:lineRule="auto"/>
      </w:pPr>
    </w:p>
    <w:sectPr w:rsidR="00602595" w:rsidRPr="0081121B" w:rsidSect="00F77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58"/>
    <w:rsid w:val="00112CDB"/>
    <w:rsid w:val="00163B99"/>
    <w:rsid w:val="001C0BBB"/>
    <w:rsid w:val="002057AB"/>
    <w:rsid w:val="00224A7B"/>
    <w:rsid w:val="00314C94"/>
    <w:rsid w:val="00343193"/>
    <w:rsid w:val="00550C83"/>
    <w:rsid w:val="00571B36"/>
    <w:rsid w:val="005A3EA3"/>
    <w:rsid w:val="005B1942"/>
    <w:rsid w:val="005F5772"/>
    <w:rsid w:val="00602595"/>
    <w:rsid w:val="0064194B"/>
    <w:rsid w:val="0064616A"/>
    <w:rsid w:val="00693FCC"/>
    <w:rsid w:val="00736974"/>
    <w:rsid w:val="00790660"/>
    <w:rsid w:val="0081121B"/>
    <w:rsid w:val="00871C50"/>
    <w:rsid w:val="00876DB0"/>
    <w:rsid w:val="00887A9E"/>
    <w:rsid w:val="008B2CF4"/>
    <w:rsid w:val="008C038E"/>
    <w:rsid w:val="009140D3"/>
    <w:rsid w:val="009B5BE8"/>
    <w:rsid w:val="00A73239"/>
    <w:rsid w:val="00A94698"/>
    <w:rsid w:val="00B36091"/>
    <w:rsid w:val="00BF725F"/>
    <w:rsid w:val="00C44758"/>
    <w:rsid w:val="00CE323D"/>
    <w:rsid w:val="00D96022"/>
    <w:rsid w:val="00DF1275"/>
    <w:rsid w:val="00F731A6"/>
    <w:rsid w:val="00F77E11"/>
    <w:rsid w:val="00FB21CE"/>
    <w:rsid w:val="00FE1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B9D0"/>
  <w14:defaultImageDpi w14:val="32767"/>
  <w15:chartTrackingRefBased/>
  <w15:docId w15:val="{D0543ACF-46CF-C440-BB8B-A7B7168B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59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4758"/>
    <w:rPr>
      <w:lang w:val="es-ES_tradnl"/>
    </w:rPr>
  </w:style>
  <w:style w:type="character" w:customStyle="1" w:styleId="Heading1Char">
    <w:name w:val="Heading 1 Char"/>
    <w:basedOn w:val="DefaultParagraphFont"/>
    <w:link w:val="Heading1"/>
    <w:uiPriority w:val="9"/>
    <w:rsid w:val="00602595"/>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602595"/>
  </w:style>
  <w:style w:type="character" w:styleId="Hyperlink">
    <w:name w:val="Hyperlink"/>
    <w:basedOn w:val="DefaultParagraphFont"/>
    <w:uiPriority w:val="99"/>
    <w:unhideWhenUsed/>
    <w:rsid w:val="00D96022"/>
    <w:rPr>
      <w:color w:val="0563C1" w:themeColor="hyperlink"/>
      <w:u w:val="single"/>
    </w:rPr>
  </w:style>
  <w:style w:type="character" w:styleId="UnresolvedMention">
    <w:name w:val="Unresolved Mention"/>
    <w:basedOn w:val="DefaultParagraphFont"/>
    <w:uiPriority w:val="99"/>
    <w:rsid w:val="00D96022"/>
    <w:rPr>
      <w:color w:val="605E5C"/>
      <w:shd w:val="clear" w:color="auto" w:fill="E1DFDD"/>
    </w:rPr>
  </w:style>
  <w:style w:type="character" w:styleId="FollowedHyperlink">
    <w:name w:val="FollowedHyperlink"/>
    <w:basedOn w:val="DefaultParagraphFont"/>
    <w:uiPriority w:val="99"/>
    <w:semiHidden/>
    <w:unhideWhenUsed/>
    <w:rsid w:val="003431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45037">
      <w:bodyDiv w:val="1"/>
      <w:marLeft w:val="0"/>
      <w:marRight w:val="0"/>
      <w:marTop w:val="0"/>
      <w:marBottom w:val="0"/>
      <w:divBdr>
        <w:top w:val="none" w:sz="0" w:space="0" w:color="auto"/>
        <w:left w:val="none" w:sz="0" w:space="0" w:color="auto"/>
        <w:bottom w:val="none" w:sz="0" w:space="0" w:color="auto"/>
        <w:right w:val="none" w:sz="0" w:space="0" w:color="auto"/>
      </w:divBdr>
    </w:div>
    <w:div w:id="209920697">
      <w:bodyDiv w:val="1"/>
      <w:marLeft w:val="0"/>
      <w:marRight w:val="0"/>
      <w:marTop w:val="0"/>
      <w:marBottom w:val="0"/>
      <w:divBdr>
        <w:top w:val="none" w:sz="0" w:space="0" w:color="auto"/>
        <w:left w:val="none" w:sz="0" w:space="0" w:color="auto"/>
        <w:bottom w:val="none" w:sz="0" w:space="0" w:color="auto"/>
        <w:right w:val="none" w:sz="0" w:space="0" w:color="auto"/>
      </w:divBdr>
    </w:div>
    <w:div w:id="349576368">
      <w:bodyDiv w:val="1"/>
      <w:marLeft w:val="0"/>
      <w:marRight w:val="0"/>
      <w:marTop w:val="0"/>
      <w:marBottom w:val="0"/>
      <w:divBdr>
        <w:top w:val="none" w:sz="0" w:space="0" w:color="auto"/>
        <w:left w:val="none" w:sz="0" w:space="0" w:color="auto"/>
        <w:bottom w:val="none" w:sz="0" w:space="0" w:color="auto"/>
        <w:right w:val="none" w:sz="0" w:space="0" w:color="auto"/>
      </w:divBdr>
    </w:div>
    <w:div w:id="416025442">
      <w:bodyDiv w:val="1"/>
      <w:marLeft w:val="0"/>
      <w:marRight w:val="0"/>
      <w:marTop w:val="0"/>
      <w:marBottom w:val="0"/>
      <w:divBdr>
        <w:top w:val="none" w:sz="0" w:space="0" w:color="auto"/>
        <w:left w:val="none" w:sz="0" w:space="0" w:color="auto"/>
        <w:bottom w:val="none" w:sz="0" w:space="0" w:color="auto"/>
        <w:right w:val="none" w:sz="0" w:space="0" w:color="auto"/>
      </w:divBdr>
    </w:div>
    <w:div w:id="575015777">
      <w:bodyDiv w:val="1"/>
      <w:marLeft w:val="0"/>
      <w:marRight w:val="0"/>
      <w:marTop w:val="0"/>
      <w:marBottom w:val="0"/>
      <w:divBdr>
        <w:top w:val="none" w:sz="0" w:space="0" w:color="auto"/>
        <w:left w:val="none" w:sz="0" w:space="0" w:color="auto"/>
        <w:bottom w:val="none" w:sz="0" w:space="0" w:color="auto"/>
        <w:right w:val="none" w:sz="0" w:space="0" w:color="auto"/>
      </w:divBdr>
    </w:div>
    <w:div w:id="614289083">
      <w:bodyDiv w:val="1"/>
      <w:marLeft w:val="0"/>
      <w:marRight w:val="0"/>
      <w:marTop w:val="0"/>
      <w:marBottom w:val="0"/>
      <w:divBdr>
        <w:top w:val="none" w:sz="0" w:space="0" w:color="auto"/>
        <w:left w:val="none" w:sz="0" w:space="0" w:color="auto"/>
        <w:bottom w:val="none" w:sz="0" w:space="0" w:color="auto"/>
        <w:right w:val="none" w:sz="0" w:space="0" w:color="auto"/>
      </w:divBdr>
    </w:div>
    <w:div w:id="649794688">
      <w:bodyDiv w:val="1"/>
      <w:marLeft w:val="0"/>
      <w:marRight w:val="0"/>
      <w:marTop w:val="0"/>
      <w:marBottom w:val="0"/>
      <w:divBdr>
        <w:top w:val="none" w:sz="0" w:space="0" w:color="auto"/>
        <w:left w:val="none" w:sz="0" w:space="0" w:color="auto"/>
        <w:bottom w:val="none" w:sz="0" w:space="0" w:color="auto"/>
        <w:right w:val="none" w:sz="0" w:space="0" w:color="auto"/>
      </w:divBdr>
    </w:div>
    <w:div w:id="712657262">
      <w:bodyDiv w:val="1"/>
      <w:marLeft w:val="0"/>
      <w:marRight w:val="0"/>
      <w:marTop w:val="0"/>
      <w:marBottom w:val="0"/>
      <w:divBdr>
        <w:top w:val="none" w:sz="0" w:space="0" w:color="auto"/>
        <w:left w:val="none" w:sz="0" w:space="0" w:color="auto"/>
        <w:bottom w:val="none" w:sz="0" w:space="0" w:color="auto"/>
        <w:right w:val="none" w:sz="0" w:space="0" w:color="auto"/>
      </w:divBdr>
    </w:div>
    <w:div w:id="898058766">
      <w:bodyDiv w:val="1"/>
      <w:marLeft w:val="0"/>
      <w:marRight w:val="0"/>
      <w:marTop w:val="0"/>
      <w:marBottom w:val="0"/>
      <w:divBdr>
        <w:top w:val="none" w:sz="0" w:space="0" w:color="auto"/>
        <w:left w:val="none" w:sz="0" w:space="0" w:color="auto"/>
        <w:bottom w:val="none" w:sz="0" w:space="0" w:color="auto"/>
        <w:right w:val="none" w:sz="0" w:space="0" w:color="auto"/>
      </w:divBdr>
    </w:div>
    <w:div w:id="975178498">
      <w:bodyDiv w:val="1"/>
      <w:marLeft w:val="0"/>
      <w:marRight w:val="0"/>
      <w:marTop w:val="0"/>
      <w:marBottom w:val="0"/>
      <w:divBdr>
        <w:top w:val="none" w:sz="0" w:space="0" w:color="auto"/>
        <w:left w:val="none" w:sz="0" w:space="0" w:color="auto"/>
        <w:bottom w:val="none" w:sz="0" w:space="0" w:color="auto"/>
        <w:right w:val="none" w:sz="0" w:space="0" w:color="auto"/>
      </w:divBdr>
    </w:div>
    <w:div w:id="990792053">
      <w:bodyDiv w:val="1"/>
      <w:marLeft w:val="0"/>
      <w:marRight w:val="0"/>
      <w:marTop w:val="0"/>
      <w:marBottom w:val="0"/>
      <w:divBdr>
        <w:top w:val="none" w:sz="0" w:space="0" w:color="auto"/>
        <w:left w:val="none" w:sz="0" w:space="0" w:color="auto"/>
        <w:bottom w:val="none" w:sz="0" w:space="0" w:color="auto"/>
        <w:right w:val="none" w:sz="0" w:space="0" w:color="auto"/>
      </w:divBdr>
    </w:div>
    <w:div w:id="1031809404">
      <w:bodyDiv w:val="1"/>
      <w:marLeft w:val="0"/>
      <w:marRight w:val="0"/>
      <w:marTop w:val="0"/>
      <w:marBottom w:val="0"/>
      <w:divBdr>
        <w:top w:val="none" w:sz="0" w:space="0" w:color="auto"/>
        <w:left w:val="none" w:sz="0" w:space="0" w:color="auto"/>
        <w:bottom w:val="none" w:sz="0" w:space="0" w:color="auto"/>
        <w:right w:val="none" w:sz="0" w:space="0" w:color="auto"/>
      </w:divBdr>
    </w:div>
    <w:div w:id="1143696194">
      <w:bodyDiv w:val="1"/>
      <w:marLeft w:val="0"/>
      <w:marRight w:val="0"/>
      <w:marTop w:val="0"/>
      <w:marBottom w:val="0"/>
      <w:divBdr>
        <w:top w:val="none" w:sz="0" w:space="0" w:color="auto"/>
        <w:left w:val="none" w:sz="0" w:space="0" w:color="auto"/>
        <w:bottom w:val="none" w:sz="0" w:space="0" w:color="auto"/>
        <w:right w:val="none" w:sz="0" w:space="0" w:color="auto"/>
      </w:divBdr>
    </w:div>
    <w:div w:id="1151563163">
      <w:bodyDiv w:val="1"/>
      <w:marLeft w:val="0"/>
      <w:marRight w:val="0"/>
      <w:marTop w:val="0"/>
      <w:marBottom w:val="0"/>
      <w:divBdr>
        <w:top w:val="none" w:sz="0" w:space="0" w:color="auto"/>
        <w:left w:val="none" w:sz="0" w:space="0" w:color="auto"/>
        <w:bottom w:val="none" w:sz="0" w:space="0" w:color="auto"/>
        <w:right w:val="none" w:sz="0" w:space="0" w:color="auto"/>
      </w:divBdr>
    </w:div>
    <w:div w:id="1346591158">
      <w:bodyDiv w:val="1"/>
      <w:marLeft w:val="0"/>
      <w:marRight w:val="0"/>
      <w:marTop w:val="0"/>
      <w:marBottom w:val="0"/>
      <w:divBdr>
        <w:top w:val="none" w:sz="0" w:space="0" w:color="auto"/>
        <w:left w:val="none" w:sz="0" w:space="0" w:color="auto"/>
        <w:bottom w:val="none" w:sz="0" w:space="0" w:color="auto"/>
        <w:right w:val="none" w:sz="0" w:space="0" w:color="auto"/>
      </w:divBdr>
    </w:div>
    <w:div w:id="1403944252">
      <w:bodyDiv w:val="1"/>
      <w:marLeft w:val="0"/>
      <w:marRight w:val="0"/>
      <w:marTop w:val="0"/>
      <w:marBottom w:val="0"/>
      <w:divBdr>
        <w:top w:val="none" w:sz="0" w:space="0" w:color="auto"/>
        <w:left w:val="none" w:sz="0" w:space="0" w:color="auto"/>
        <w:bottom w:val="none" w:sz="0" w:space="0" w:color="auto"/>
        <w:right w:val="none" w:sz="0" w:space="0" w:color="auto"/>
      </w:divBdr>
    </w:div>
    <w:div w:id="1492942810">
      <w:bodyDiv w:val="1"/>
      <w:marLeft w:val="0"/>
      <w:marRight w:val="0"/>
      <w:marTop w:val="0"/>
      <w:marBottom w:val="0"/>
      <w:divBdr>
        <w:top w:val="none" w:sz="0" w:space="0" w:color="auto"/>
        <w:left w:val="none" w:sz="0" w:space="0" w:color="auto"/>
        <w:bottom w:val="none" w:sz="0" w:space="0" w:color="auto"/>
        <w:right w:val="none" w:sz="0" w:space="0" w:color="auto"/>
      </w:divBdr>
    </w:div>
    <w:div w:id="1716194142">
      <w:bodyDiv w:val="1"/>
      <w:marLeft w:val="0"/>
      <w:marRight w:val="0"/>
      <w:marTop w:val="0"/>
      <w:marBottom w:val="0"/>
      <w:divBdr>
        <w:top w:val="none" w:sz="0" w:space="0" w:color="auto"/>
        <w:left w:val="none" w:sz="0" w:space="0" w:color="auto"/>
        <w:bottom w:val="none" w:sz="0" w:space="0" w:color="auto"/>
        <w:right w:val="none" w:sz="0" w:space="0" w:color="auto"/>
      </w:divBdr>
    </w:div>
    <w:div w:id="1826773513">
      <w:bodyDiv w:val="1"/>
      <w:marLeft w:val="0"/>
      <w:marRight w:val="0"/>
      <w:marTop w:val="0"/>
      <w:marBottom w:val="0"/>
      <w:divBdr>
        <w:top w:val="none" w:sz="0" w:space="0" w:color="auto"/>
        <w:left w:val="none" w:sz="0" w:space="0" w:color="auto"/>
        <w:bottom w:val="none" w:sz="0" w:space="0" w:color="auto"/>
        <w:right w:val="none" w:sz="0" w:space="0" w:color="auto"/>
      </w:divBdr>
    </w:div>
    <w:div w:id="190613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calhoun.nps.edu/handle/10945/384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AOA17</b:Tag>
    <b:SourceType>InternetSite</b:SourceType>
    <b:Guid>{4799AF88-0E6C-C74A-B4CE-76EB013C5E06}</b:Guid>
    <b:Author>
      <b:Author>
        <b:NameList>
          <b:Person>
            <b:Last>AOAV</b:Last>
          </b:Person>
        </b:NameList>
      </b:Author>
    </b:Author>
    <b:Title>Known Perpertrators of IED incidents in the past five years: Tehrik-i-Taliban Pakistan</b:Title>
    <b:JournalName>Action on Armed Violence</b:JournalName>
    <b:Year>2017</b:Year>
    <b:Month>May</b:Month>
    <b:Day>23</b:Day>
    <b:YearAccessed>2018</b:YearAccessed>
    <b:MonthAccessed>September</b:MonthAccessed>
    <b:DayAccessed>18</b:DayAccessed>
    <b:RefOrder>2</b:RefOrder>
  </b:Source>
  <b:Source>
    <b:Tag>Aba08</b:Tag>
    <b:SourceType>JournalArticle</b:SourceType>
    <b:Guid>{F06E4F39-380B-E34D-B8F0-03F414C741C7}</b:Guid>
    <b:Title>A Profile of Tehrik-i-Taliban Pakistan</b:Title>
    <b:Year>2008</b:Year>
    <b:Month>January</b:Month>
    <b:Author>
      <b:Author>
        <b:NameList>
          <b:Person>
            <b:Last>Abbas</b:Last>
            <b:First>Hassan</b:First>
          </b:Person>
        </b:NameList>
      </b:Author>
    </b:Author>
    <b:JournalName>CTC Sentinel</b:JournalName>
    <b:Pages>1-21</b:Pages>
    <b:Publisher>Combating Terrorism Center</b:Publisher>
    <b:City>West Point</b:City>
    <b:Volume>1</b:Volume>
    <b:Issue>2</b:Issue>
    <b:RefOrder>1</b:RefOrder>
  </b:Source>
</b:Sources>
</file>

<file path=customXml/itemProps1.xml><?xml version="1.0" encoding="utf-8"?>
<ds:datastoreItem xmlns:ds="http://schemas.openxmlformats.org/officeDocument/2006/customXml" ds:itemID="{A40A5218-5E77-174E-95C3-275357847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dc:creator>
  <cp:keywords/>
  <dc:description/>
  <cp:lastModifiedBy>Anon</cp:lastModifiedBy>
  <cp:revision>9</cp:revision>
  <dcterms:created xsi:type="dcterms:W3CDTF">2018-08-31T06:49:00Z</dcterms:created>
  <dcterms:modified xsi:type="dcterms:W3CDTF">2018-10-09T19:26:00Z</dcterms:modified>
</cp:coreProperties>
</file>